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31F5BBE7" w:rsidR="0069565E" w:rsidRDefault="00000000">
      <w:pPr>
        <w:pStyle w:val="Rubrik"/>
      </w:pPr>
      <w:r>
        <w:t xml:space="preserve">MALL: </w:t>
      </w:r>
      <w:proofErr w:type="spellStart"/>
      <w:r w:rsidR="001C0312" w:rsidRPr="001C0312">
        <w:t>Underhållsplan</w:t>
      </w:r>
      <w:proofErr w:type="spellEnd"/>
      <w:r w:rsidR="001C0312" w:rsidRPr="001C0312">
        <w:t xml:space="preserve"> – </w:t>
      </w:r>
      <w:proofErr w:type="spellStart"/>
      <w:r w:rsidR="001C0312" w:rsidRPr="001C0312">
        <w:t>komponent</w:t>
      </w:r>
      <w:proofErr w:type="spellEnd"/>
      <w:r w:rsidR="001C0312" w:rsidRPr="001C0312">
        <w:t xml:space="preserve">, </w:t>
      </w:r>
      <w:proofErr w:type="spellStart"/>
      <w:r w:rsidR="001C0312" w:rsidRPr="001C0312">
        <w:t>åtgärd</w:t>
      </w:r>
      <w:proofErr w:type="spellEnd"/>
      <w:r w:rsidR="001C0312" w:rsidRPr="001C0312">
        <w:t xml:space="preserve"> och </w:t>
      </w:r>
      <w:proofErr w:type="spellStart"/>
      <w:r w:rsidR="001C0312" w:rsidRPr="001C0312">
        <w:t>intervall</w:t>
      </w:r>
      <w:proofErr w:type="spellEnd"/>
      <w:r w:rsidR="001C0312" w:rsidRPr="001C0312">
        <w:t xml:space="preserve"> (</w:t>
      </w:r>
      <w:proofErr w:type="spellStart"/>
      <w:r w:rsidR="001C0312" w:rsidRPr="001C0312">
        <w:t>grundmall</w:t>
      </w:r>
      <w:proofErr w:type="spellEnd"/>
      <w:r w:rsidR="001C0312" w:rsidRPr="001C0312">
        <w:t>)</w:t>
      </w:r>
    </w:p>
    <w:p w14:paraId="43B9BF1E" w14:textId="5A3B1424" w:rsidR="0069565E" w:rsidRDefault="00000000">
      <w:pPr>
        <w:pStyle w:val="SmallGray"/>
      </w:pPr>
      <w:r>
        <w:t xml:space="preserve">Kort beskrivning: </w:t>
      </w:r>
      <w:r w:rsidR="001C0312" w:rsidRPr="001C0312">
        <w:t xml:space="preserve">En </w:t>
      </w:r>
      <w:proofErr w:type="spellStart"/>
      <w:r w:rsidR="001C0312" w:rsidRPr="001C0312">
        <w:t>enkel</w:t>
      </w:r>
      <w:proofErr w:type="spellEnd"/>
      <w:r w:rsidR="001C0312" w:rsidRPr="001C0312">
        <w:t xml:space="preserve"> mall för </w:t>
      </w:r>
      <w:proofErr w:type="spellStart"/>
      <w:r w:rsidR="001C0312" w:rsidRPr="001C0312">
        <w:t>att</w:t>
      </w:r>
      <w:proofErr w:type="spellEnd"/>
      <w:r w:rsidR="001C0312" w:rsidRPr="001C0312">
        <w:t xml:space="preserve"> </w:t>
      </w:r>
      <w:proofErr w:type="spellStart"/>
      <w:r w:rsidR="001C0312" w:rsidRPr="001C0312">
        <w:t>lägga</w:t>
      </w:r>
      <w:proofErr w:type="spellEnd"/>
      <w:r w:rsidR="001C0312" w:rsidRPr="001C0312">
        <w:t xml:space="preserve"> </w:t>
      </w:r>
      <w:proofErr w:type="spellStart"/>
      <w:r w:rsidR="001C0312" w:rsidRPr="001C0312">
        <w:t>upp</w:t>
      </w:r>
      <w:proofErr w:type="spellEnd"/>
      <w:r w:rsidR="001C0312" w:rsidRPr="001C0312">
        <w:t xml:space="preserve"> </w:t>
      </w:r>
      <w:proofErr w:type="spellStart"/>
      <w:r w:rsidR="001C0312" w:rsidRPr="001C0312">
        <w:t>en</w:t>
      </w:r>
      <w:proofErr w:type="spellEnd"/>
      <w:r w:rsidR="001C0312" w:rsidRPr="001C0312">
        <w:t xml:space="preserve"> </w:t>
      </w:r>
      <w:proofErr w:type="spellStart"/>
      <w:r w:rsidR="001C0312" w:rsidRPr="001C0312">
        <w:t>spårbar</w:t>
      </w:r>
      <w:proofErr w:type="spellEnd"/>
      <w:r w:rsidR="001C0312" w:rsidRPr="001C0312">
        <w:t xml:space="preserve"> och </w:t>
      </w:r>
      <w:proofErr w:type="spellStart"/>
      <w:r w:rsidR="001C0312" w:rsidRPr="001C0312">
        <w:t>uppdateringsbar</w:t>
      </w:r>
      <w:proofErr w:type="spellEnd"/>
      <w:r w:rsidR="001C0312" w:rsidRPr="001C0312">
        <w:t xml:space="preserve"> </w:t>
      </w:r>
      <w:proofErr w:type="spellStart"/>
      <w:r w:rsidR="001C0312" w:rsidRPr="001C0312">
        <w:t>underhållsplan</w:t>
      </w:r>
      <w:proofErr w:type="spellEnd"/>
      <w:r w:rsidR="001C0312" w:rsidRPr="001C0312">
        <w:t xml:space="preserve"> </w:t>
      </w:r>
      <w:proofErr w:type="spellStart"/>
      <w:r w:rsidR="001C0312" w:rsidRPr="001C0312">
        <w:t>som</w:t>
      </w:r>
      <w:proofErr w:type="spellEnd"/>
      <w:r w:rsidR="001C0312" w:rsidRPr="001C0312">
        <w:t xml:space="preserve"> </w:t>
      </w:r>
      <w:proofErr w:type="spellStart"/>
      <w:r w:rsidR="001C0312" w:rsidRPr="001C0312">
        <w:t>går</w:t>
      </w:r>
      <w:proofErr w:type="spellEnd"/>
      <w:r w:rsidR="001C0312" w:rsidRPr="001C0312">
        <w:t xml:space="preserve"> </w:t>
      </w:r>
      <w:proofErr w:type="spellStart"/>
      <w:r w:rsidR="001C0312" w:rsidRPr="001C0312">
        <w:t>att</w:t>
      </w:r>
      <w:proofErr w:type="spellEnd"/>
      <w:r w:rsidR="001C0312" w:rsidRPr="001C0312">
        <w:t xml:space="preserve"> </w:t>
      </w:r>
      <w:proofErr w:type="spellStart"/>
      <w:r w:rsidR="001C0312" w:rsidRPr="001C0312">
        <w:t>följa</w:t>
      </w:r>
      <w:proofErr w:type="spellEnd"/>
      <w:r w:rsidR="001C0312" w:rsidRPr="001C0312">
        <w:t xml:space="preserve"> </w:t>
      </w:r>
      <w:proofErr w:type="spellStart"/>
      <w:r w:rsidR="001C0312" w:rsidRPr="001C0312">
        <w:t>upp</w:t>
      </w:r>
      <w:proofErr w:type="spellEnd"/>
      <w:r w:rsidR="001C0312" w:rsidRPr="001C0312">
        <w:t xml:space="preserve"> </w:t>
      </w:r>
      <w:proofErr w:type="spellStart"/>
      <w:r w:rsidR="001C0312" w:rsidRPr="001C0312">
        <w:t>år</w:t>
      </w:r>
      <w:proofErr w:type="spellEnd"/>
      <w:r w:rsidR="001C0312" w:rsidRPr="001C0312">
        <w:t xml:space="preserve"> för </w:t>
      </w:r>
      <w:proofErr w:type="spellStart"/>
      <w:r w:rsidR="001C0312" w:rsidRPr="001C0312">
        <w:t>år</w:t>
      </w:r>
      <w:proofErr w:type="spellEnd"/>
      <w:r w:rsidR="001C0312" w:rsidRPr="001C0312">
        <w:t>.</w:t>
      </w:r>
    </w:p>
    <w:p w14:paraId="47E5CCE5" w14:textId="77777777" w:rsidR="0069565E" w:rsidRDefault="0069565E"/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0C822CEE" w14:textId="77777777" w:rsidR="001C0312" w:rsidRDefault="001C0312" w:rsidP="001C0312">
      <w:pPr>
        <w:rPr>
          <w:b/>
          <w:bCs/>
        </w:rPr>
      </w:pPr>
      <w:r w:rsidRPr="001C0312">
        <w:t xml:space="preserve">Den </w:t>
      </w:r>
      <w:proofErr w:type="spellStart"/>
      <w:r w:rsidRPr="001C0312">
        <w:t>här</w:t>
      </w:r>
      <w:proofErr w:type="spellEnd"/>
      <w:r w:rsidRPr="001C0312">
        <w:t xml:space="preserve"> </w:t>
      </w:r>
      <w:proofErr w:type="spellStart"/>
      <w:r w:rsidRPr="001C0312">
        <w:t>mallen</w:t>
      </w:r>
      <w:proofErr w:type="spellEnd"/>
      <w:r w:rsidRPr="001C0312">
        <w:t xml:space="preserve"> </w:t>
      </w:r>
      <w:proofErr w:type="spellStart"/>
      <w:r w:rsidRPr="001C0312">
        <w:t>hjälper</w:t>
      </w:r>
      <w:proofErr w:type="spellEnd"/>
      <w:r w:rsidRPr="001C0312">
        <w:t xml:space="preserve"> </w:t>
      </w:r>
      <w:proofErr w:type="spellStart"/>
      <w:r w:rsidRPr="001C0312">
        <w:t>styrelsen</w:t>
      </w:r>
      <w:proofErr w:type="spellEnd"/>
      <w:r w:rsidRPr="001C0312">
        <w:t xml:space="preserve"> </w:t>
      </w:r>
      <w:proofErr w:type="spellStart"/>
      <w:r w:rsidRPr="001C0312">
        <w:t>att</w:t>
      </w:r>
      <w:proofErr w:type="spellEnd"/>
      <w:r w:rsidRPr="001C0312">
        <w:t xml:space="preserve"> </w:t>
      </w:r>
      <w:proofErr w:type="spellStart"/>
      <w:r w:rsidRPr="001C0312">
        <w:t>skapa</w:t>
      </w:r>
      <w:proofErr w:type="spellEnd"/>
      <w:r w:rsidRPr="001C0312">
        <w:t xml:space="preserve"> </w:t>
      </w:r>
      <w:proofErr w:type="spellStart"/>
      <w:r w:rsidRPr="001C0312">
        <w:t>en</w:t>
      </w:r>
      <w:proofErr w:type="spellEnd"/>
      <w:r w:rsidRPr="001C0312">
        <w:t xml:space="preserve"> plan </w:t>
      </w:r>
      <w:proofErr w:type="spellStart"/>
      <w:r w:rsidRPr="001C0312">
        <w:t>som</w:t>
      </w:r>
      <w:proofErr w:type="spellEnd"/>
      <w:r w:rsidRPr="001C0312">
        <w:t xml:space="preserve"> </w:t>
      </w:r>
      <w:proofErr w:type="spellStart"/>
      <w:r w:rsidRPr="001C0312">
        <w:t>inte</w:t>
      </w:r>
      <w:proofErr w:type="spellEnd"/>
      <w:r w:rsidRPr="001C0312">
        <w:t xml:space="preserve"> bara “</w:t>
      </w:r>
      <w:proofErr w:type="spellStart"/>
      <w:r w:rsidRPr="001C0312">
        <w:t>finns</w:t>
      </w:r>
      <w:proofErr w:type="spellEnd"/>
      <w:r w:rsidRPr="001C0312">
        <w:t xml:space="preserve">”, </w:t>
      </w:r>
      <w:proofErr w:type="spellStart"/>
      <w:r w:rsidRPr="001C0312">
        <w:t>utan</w:t>
      </w:r>
      <w:proofErr w:type="spellEnd"/>
      <w:r w:rsidRPr="001C0312">
        <w:t xml:space="preserve"> </w:t>
      </w:r>
      <w:proofErr w:type="spellStart"/>
      <w:r w:rsidRPr="001C0312">
        <w:t>som</w:t>
      </w:r>
      <w:proofErr w:type="spellEnd"/>
      <w:r w:rsidRPr="001C0312">
        <w:t xml:space="preserve"> </w:t>
      </w:r>
      <w:proofErr w:type="spellStart"/>
      <w:r w:rsidRPr="001C0312">
        <w:t>går</w:t>
      </w:r>
      <w:proofErr w:type="spellEnd"/>
      <w:r w:rsidRPr="001C0312">
        <w:t xml:space="preserve"> </w:t>
      </w:r>
      <w:proofErr w:type="spellStart"/>
      <w:r w:rsidRPr="001C0312">
        <w:t>att</w:t>
      </w:r>
      <w:proofErr w:type="spellEnd"/>
      <w:r w:rsidRPr="001C0312">
        <w:t xml:space="preserve"> </w:t>
      </w:r>
      <w:proofErr w:type="spellStart"/>
      <w:r w:rsidRPr="001C0312">
        <w:t>uppdatera</w:t>
      </w:r>
      <w:proofErr w:type="spellEnd"/>
      <w:r w:rsidRPr="001C0312">
        <w:t xml:space="preserve">, </w:t>
      </w:r>
      <w:proofErr w:type="spellStart"/>
      <w:r w:rsidRPr="001C0312">
        <w:t>prioritera</w:t>
      </w:r>
      <w:proofErr w:type="spellEnd"/>
      <w:r w:rsidRPr="001C0312">
        <w:t xml:space="preserve"> och </w:t>
      </w:r>
      <w:proofErr w:type="spellStart"/>
      <w:r w:rsidRPr="001C0312">
        <w:t>följa</w:t>
      </w:r>
      <w:proofErr w:type="spellEnd"/>
      <w:r w:rsidRPr="001C0312">
        <w:t xml:space="preserve"> </w:t>
      </w:r>
      <w:proofErr w:type="spellStart"/>
      <w:r w:rsidRPr="001C0312">
        <w:t>upp</w:t>
      </w:r>
      <w:proofErr w:type="spellEnd"/>
      <w:r w:rsidRPr="001C0312">
        <w:t xml:space="preserve">. Den </w:t>
      </w:r>
      <w:proofErr w:type="spellStart"/>
      <w:r w:rsidRPr="001C0312">
        <w:t>minskar</w:t>
      </w:r>
      <w:proofErr w:type="spellEnd"/>
      <w:r w:rsidRPr="001C0312">
        <w:t xml:space="preserve"> </w:t>
      </w:r>
      <w:proofErr w:type="spellStart"/>
      <w:r w:rsidRPr="001C0312">
        <w:t>risken</w:t>
      </w:r>
      <w:proofErr w:type="spellEnd"/>
      <w:r w:rsidRPr="001C0312">
        <w:t xml:space="preserve"> </w:t>
      </w:r>
      <w:proofErr w:type="spellStart"/>
      <w:r w:rsidRPr="001C0312">
        <w:t>att</w:t>
      </w:r>
      <w:proofErr w:type="spellEnd"/>
      <w:r w:rsidRPr="001C0312">
        <w:t xml:space="preserve"> </w:t>
      </w:r>
      <w:proofErr w:type="spellStart"/>
      <w:r w:rsidRPr="001C0312">
        <w:t>planen</w:t>
      </w:r>
      <w:proofErr w:type="spellEnd"/>
      <w:r w:rsidRPr="001C0312">
        <w:t xml:space="preserve"> </w:t>
      </w:r>
      <w:proofErr w:type="spellStart"/>
      <w:r w:rsidRPr="001C0312">
        <w:t>blir</w:t>
      </w:r>
      <w:proofErr w:type="spellEnd"/>
      <w:r w:rsidRPr="001C0312">
        <w:t xml:space="preserve"> </w:t>
      </w:r>
      <w:proofErr w:type="spellStart"/>
      <w:r w:rsidRPr="001C0312">
        <w:t>en</w:t>
      </w:r>
      <w:proofErr w:type="spellEnd"/>
      <w:r w:rsidRPr="001C0312">
        <w:t xml:space="preserve"> </w:t>
      </w:r>
      <w:proofErr w:type="spellStart"/>
      <w:r w:rsidRPr="001C0312">
        <w:t>statisk</w:t>
      </w:r>
      <w:proofErr w:type="spellEnd"/>
      <w:r w:rsidRPr="001C0312">
        <w:t xml:space="preserve"> </w:t>
      </w:r>
      <w:proofErr w:type="spellStart"/>
      <w:r w:rsidRPr="001C0312">
        <w:t>bilaga</w:t>
      </w:r>
      <w:proofErr w:type="spellEnd"/>
      <w:r w:rsidRPr="001C0312">
        <w:t xml:space="preserve"> </w:t>
      </w:r>
      <w:proofErr w:type="spellStart"/>
      <w:r w:rsidRPr="001C0312">
        <w:t>genom</w:t>
      </w:r>
      <w:proofErr w:type="spellEnd"/>
      <w:r w:rsidRPr="001C0312">
        <w:t xml:space="preserve"> </w:t>
      </w:r>
      <w:proofErr w:type="spellStart"/>
      <w:r w:rsidRPr="001C0312">
        <w:t>att</w:t>
      </w:r>
      <w:proofErr w:type="spellEnd"/>
      <w:r w:rsidRPr="001C0312">
        <w:t xml:space="preserve"> den </w:t>
      </w:r>
      <w:proofErr w:type="spellStart"/>
      <w:r w:rsidRPr="001C0312">
        <w:t>tydligt</w:t>
      </w:r>
      <w:proofErr w:type="spellEnd"/>
      <w:r w:rsidRPr="001C0312">
        <w:t xml:space="preserve"> </w:t>
      </w:r>
      <w:proofErr w:type="spellStart"/>
      <w:r w:rsidRPr="001C0312">
        <w:t>kopplar</w:t>
      </w:r>
      <w:proofErr w:type="spellEnd"/>
      <w:r w:rsidRPr="001C0312">
        <w:t xml:space="preserve"> </w:t>
      </w:r>
      <w:proofErr w:type="spellStart"/>
      <w:r w:rsidRPr="001C0312">
        <w:t>ihop</w:t>
      </w:r>
      <w:proofErr w:type="spellEnd"/>
      <w:r w:rsidRPr="001C0312">
        <w:t xml:space="preserve"> </w:t>
      </w:r>
      <w:proofErr w:type="spellStart"/>
      <w:r w:rsidRPr="001C0312">
        <w:t>komponent</w:t>
      </w:r>
      <w:proofErr w:type="spellEnd"/>
      <w:r w:rsidRPr="001C0312">
        <w:t xml:space="preserve">, </w:t>
      </w:r>
      <w:proofErr w:type="spellStart"/>
      <w:r w:rsidRPr="001C0312">
        <w:t>åtgärd</w:t>
      </w:r>
      <w:proofErr w:type="spellEnd"/>
      <w:r w:rsidRPr="001C0312">
        <w:t xml:space="preserve">, </w:t>
      </w:r>
      <w:proofErr w:type="spellStart"/>
      <w:r w:rsidRPr="001C0312">
        <w:t>intervall</w:t>
      </w:r>
      <w:proofErr w:type="spellEnd"/>
      <w:r w:rsidRPr="001C0312">
        <w:t xml:space="preserve">, </w:t>
      </w:r>
      <w:proofErr w:type="spellStart"/>
      <w:r w:rsidRPr="001C0312">
        <w:t>kostnad</w:t>
      </w:r>
      <w:proofErr w:type="spellEnd"/>
      <w:r w:rsidRPr="001C0312">
        <w:t xml:space="preserve"> och status.</w:t>
      </w:r>
    </w:p>
    <w:p w14:paraId="3D6C4680" w14:textId="142C8F4D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7C9F3E52" w14:textId="0D96897B" w:rsidR="001C0312" w:rsidRDefault="001C0312" w:rsidP="001C0312">
      <w:pPr>
        <w:pStyle w:val="Liststycke"/>
        <w:numPr>
          <w:ilvl w:val="0"/>
          <w:numId w:val="10"/>
        </w:numPr>
      </w:pPr>
      <w:proofErr w:type="spellStart"/>
      <w:r>
        <w:t>N</w:t>
      </w:r>
      <w:r>
        <w:t>är</w:t>
      </w:r>
      <w:proofErr w:type="spellEnd"/>
      <w:r>
        <w:t xml:space="preserve"> </w:t>
      </w:r>
      <w:proofErr w:type="spellStart"/>
      <w:r>
        <w:t>föreningen</w:t>
      </w:r>
      <w:proofErr w:type="spellEnd"/>
      <w:r>
        <w:t xml:space="preserve"> </w:t>
      </w:r>
      <w:proofErr w:type="spellStart"/>
      <w:r>
        <w:t>saknar</w:t>
      </w:r>
      <w:proofErr w:type="spellEnd"/>
      <w:r>
        <w:t xml:space="preserve"> plan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struktureras</w:t>
      </w:r>
      <w:proofErr w:type="spellEnd"/>
      <w:r>
        <w:t xml:space="preserve"> </w:t>
      </w:r>
      <w:proofErr w:type="spellStart"/>
      <w:r>
        <w:t>om.</w:t>
      </w:r>
      <w:proofErr w:type="spellEnd"/>
    </w:p>
    <w:p w14:paraId="611448DD" w14:textId="77777777" w:rsidR="001C0312" w:rsidRDefault="001C0312" w:rsidP="001C031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kvalitetssäkra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alla </w:t>
      </w:r>
      <w:proofErr w:type="spellStart"/>
      <w:r>
        <w:t>viktiga</w:t>
      </w:r>
      <w:proofErr w:type="spellEnd"/>
      <w:r>
        <w:t xml:space="preserve"> </w:t>
      </w:r>
      <w:proofErr w:type="spellStart"/>
      <w:r>
        <w:t>komponenter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med (och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dubbelräknas</w:t>
      </w:r>
      <w:proofErr w:type="spellEnd"/>
      <w:r>
        <w:t>).</w:t>
      </w:r>
    </w:p>
    <w:p w14:paraId="38139883" w14:textId="77777777" w:rsidR="001C0312" w:rsidRDefault="001C0312" w:rsidP="001C031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tydlig</w:t>
      </w:r>
      <w:proofErr w:type="spellEnd"/>
      <w:r>
        <w:t xml:space="preserve"> 10-årsbild för </w:t>
      </w:r>
      <w:proofErr w:type="spellStart"/>
      <w:r>
        <w:t>styrelse</w:t>
      </w:r>
      <w:proofErr w:type="spellEnd"/>
      <w:r>
        <w:t>/</w:t>
      </w:r>
      <w:proofErr w:type="spellStart"/>
      <w:r>
        <w:t>stämma</w:t>
      </w:r>
      <w:proofErr w:type="spellEnd"/>
      <w:r>
        <w:t>/bank.</w:t>
      </w:r>
    </w:p>
    <w:p w14:paraId="7DD9688C" w14:textId="6324DE2B" w:rsidR="0069565E" w:rsidRDefault="001C0312" w:rsidP="001C0312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uppdateringsbar</w:t>
      </w:r>
      <w:proofErr w:type="spellEnd"/>
      <w:r>
        <w:t xml:space="preserve"> “</w:t>
      </w:r>
      <w:proofErr w:type="spellStart"/>
      <w:r>
        <w:t>källa</w:t>
      </w:r>
      <w:proofErr w:type="spellEnd"/>
      <w:r>
        <w:t xml:space="preserve">” </w:t>
      </w:r>
      <w:proofErr w:type="spellStart"/>
      <w:r>
        <w:t>som</w:t>
      </w:r>
      <w:proofErr w:type="spellEnd"/>
      <w:r>
        <w:t xml:space="preserve"> ligger till </w:t>
      </w:r>
      <w:proofErr w:type="spellStart"/>
      <w:r>
        <w:t>grund</w:t>
      </w:r>
      <w:proofErr w:type="spellEnd"/>
      <w:r>
        <w:t xml:space="preserve"> för </w:t>
      </w:r>
      <w:proofErr w:type="spellStart"/>
      <w:r>
        <w:t>rapporter</w:t>
      </w:r>
      <w:proofErr w:type="spellEnd"/>
      <w:r>
        <w:t>.</w:t>
      </w:r>
    </w:p>
    <w:p w14:paraId="188CD113" w14:textId="77777777" w:rsidR="0069565E" w:rsidRDefault="00000000">
      <w:pPr>
        <w:pStyle w:val="Rubrik2"/>
      </w:pPr>
      <w:r>
        <w:t>Instruktion</w:t>
      </w:r>
    </w:p>
    <w:p w14:paraId="526861B0" w14:textId="77777777" w:rsidR="001C0312" w:rsidRDefault="00000000" w:rsidP="001C0312">
      <w:r>
        <w:t xml:space="preserve">Steg 1: </w:t>
      </w:r>
      <w:r w:rsidR="001C0312" w:rsidRPr="001C0312">
        <w:t xml:space="preserve">Lista </w:t>
      </w:r>
      <w:proofErr w:type="spellStart"/>
      <w:r w:rsidR="001C0312" w:rsidRPr="001C0312">
        <w:t>komponenter</w:t>
      </w:r>
      <w:proofErr w:type="spellEnd"/>
      <w:r w:rsidR="001C0312" w:rsidRPr="001C0312">
        <w:t xml:space="preserve"> (</w:t>
      </w:r>
      <w:proofErr w:type="spellStart"/>
      <w:r w:rsidR="001C0312" w:rsidRPr="001C0312">
        <w:t>tak</w:t>
      </w:r>
      <w:proofErr w:type="spellEnd"/>
      <w:r w:rsidR="001C0312" w:rsidRPr="001C0312">
        <w:t xml:space="preserve">, </w:t>
      </w:r>
      <w:proofErr w:type="spellStart"/>
      <w:r w:rsidR="001C0312" w:rsidRPr="001C0312">
        <w:t>fasad</w:t>
      </w:r>
      <w:proofErr w:type="spellEnd"/>
      <w:r w:rsidR="001C0312" w:rsidRPr="001C0312">
        <w:t xml:space="preserve">, </w:t>
      </w:r>
      <w:proofErr w:type="spellStart"/>
      <w:r w:rsidR="001C0312" w:rsidRPr="001C0312">
        <w:t>värme</w:t>
      </w:r>
      <w:proofErr w:type="spellEnd"/>
      <w:r w:rsidR="001C0312" w:rsidRPr="001C0312">
        <w:t xml:space="preserve">, ventilation, </w:t>
      </w:r>
      <w:proofErr w:type="spellStart"/>
      <w:r w:rsidR="001C0312" w:rsidRPr="001C0312">
        <w:t>el</w:t>
      </w:r>
      <w:proofErr w:type="spellEnd"/>
      <w:r w:rsidR="001C0312" w:rsidRPr="001C0312">
        <w:t xml:space="preserve">, VA, mark, </w:t>
      </w:r>
      <w:proofErr w:type="spellStart"/>
      <w:r w:rsidR="001C0312" w:rsidRPr="001C0312">
        <w:t>lekplats</w:t>
      </w:r>
      <w:proofErr w:type="spellEnd"/>
      <w:r w:rsidR="001C0312" w:rsidRPr="001C0312">
        <w:t xml:space="preserve"> etc.) och var de </w:t>
      </w:r>
      <w:proofErr w:type="spellStart"/>
      <w:r w:rsidR="001C0312" w:rsidRPr="001C0312">
        <w:t>finns</w:t>
      </w:r>
      <w:proofErr w:type="spellEnd"/>
      <w:r w:rsidR="001C0312" w:rsidRPr="001C0312">
        <w:t>.</w:t>
      </w:r>
    </w:p>
    <w:p w14:paraId="69BC9C54" w14:textId="0978804C" w:rsidR="001C0312" w:rsidRDefault="00000000" w:rsidP="001C0312">
      <w:r>
        <w:t xml:space="preserve">Steg 2: </w:t>
      </w:r>
      <w:proofErr w:type="spellStart"/>
      <w:r w:rsidR="001C0312" w:rsidRPr="001C0312">
        <w:t>Lägg</w:t>
      </w:r>
      <w:proofErr w:type="spellEnd"/>
      <w:r w:rsidR="001C0312" w:rsidRPr="001C0312">
        <w:t xml:space="preserve"> in </w:t>
      </w:r>
      <w:proofErr w:type="spellStart"/>
      <w:r w:rsidR="001C0312" w:rsidRPr="001C0312">
        <w:t>åtgärd</w:t>
      </w:r>
      <w:proofErr w:type="spellEnd"/>
      <w:r w:rsidR="001C0312" w:rsidRPr="001C0312">
        <w:t xml:space="preserve"> + </w:t>
      </w:r>
      <w:proofErr w:type="spellStart"/>
      <w:r w:rsidR="001C0312" w:rsidRPr="001C0312">
        <w:t>intervall</w:t>
      </w:r>
      <w:proofErr w:type="spellEnd"/>
      <w:r w:rsidR="001C0312" w:rsidRPr="001C0312">
        <w:t xml:space="preserve"> (</w:t>
      </w:r>
      <w:proofErr w:type="spellStart"/>
      <w:r w:rsidR="001C0312" w:rsidRPr="001C0312">
        <w:t>eller</w:t>
      </w:r>
      <w:proofErr w:type="spellEnd"/>
      <w:r w:rsidR="001C0312" w:rsidRPr="001C0312">
        <w:t xml:space="preserve"> “</w:t>
      </w:r>
      <w:proofErr w:type="spellStart"/>
      <w:r w:rsidR="001C0312" w:rsidRPr="001C0312">
        <w:t>årtal</w:t>
      </w:r>
      <w:proofErr w:type="spellEnd"/>
      <w:r w:rsidR="001C0312" w:rsidRPr="001C0312">
        <w:t xml:space="preserve">” om </w:t>
      </w:r>
      <w:proofErr w:type="spellStart"/>
      <w:r w:rsidR="001C0312" w:rsidRPr="001C0312">
        <w:t>engångsåtgärd</w:t>
      </w:r>
      <w:proofErr w:type="spellEnd"/>
      <w:r w:rsidR="001C0312" w:rsidRPr="001C0312">
        <w:t xml:space="preserve">) och </w:t>
      </w:r>
      <w:proofErr w:type="spellStart"/>
      <w:r w:rsidR="001C0312" w:rsidRPr="001C0312">
        <w:t>ange</w:t>
      </w:r>
      <w:proofErr w:type="spellEnd"/>
      <w:r w:rsidR="001C0312" w:rsidRPr="001C0312">
        <w:t xml:space="preserve"> </w:t>
      </w:r>
      <w:proofErr w:type="spellStart"/>
      <w:r w:rsidR="001C0312" w:rsidRPr="001C0312">
        <w:t>preliminär</w:t>
      </w:r>
      <w:proofErr w:type="spellEnd"/>
      <w:r w:rsidR="001C0312" w:rsidRPr="001C0312">
        <w:t xml:space="preserve"> </w:t>
      </w:r>
      <w:proofErr w:type="spellStart"/>
      <w:r w:rsidR="001C0312" w:rsidRPr="001C0312">
        <w:t>kostnad</w:t>
      </w:r>
      <w:proofErr w:type="spellEnd"/>
      <w:r w:rsidR="001C0312" w:rsidRPr="001C0312">
        <w:t>.</w:t>
      </w:r>
    </w:p>
    <w:p w14:paraId="6B82423B" w14:textId="77777777" w:rsidR="001C0312" w:rsidRDefault="00000000" w:rsidP="001C0312">
      <w:r>
        <w:t xml:space="preserve">Steg 3: </w:t>
      </w:r>
      <w:r w:rsidR="001C0312" w:rsidRPr="001C0312">
        <w:t>Markera status/</w:t>
      </w:r>
      <w:proofErr w:type="spellStart"/>
      <w:r w:rsidR="001C0312" w:rsidRPr="001C0312">
        <w:t>prioritet</w:t>
      </w:r>
      <w:proofErr w:type="spellEnd"/>
      <w:r w:rsidR="001C0312" w:rsidRPr="001C0312">
        <w:t xml:space="preserve"> och </w:t>
      </w:r>
      <w:proofErr w:type="spellStart"/>
      <w:r w:rsidR="001C0312" w:rsidRPr="001C0312">
        <w:t>klassning</w:t>
      </w:r>
      <w:proofErr w:type="spellEnd"/>
      <w:r w:rsidR="001C0312" w:rsidRPr="001C0312">
        <w:t xml:space="preserve"> (</w:t>
      </w:r>
      <w:proofErr w:type="spellStart"/>
      <w:r w:rsidR="001C0312" w:rsidRPr="001C0312">
        <w:t>underhåll</w:t>
      </w:r>
      <w:proofErr w:type="spellEnd"/>
      <w:r w:rsidR="001C0312" w:rsidRPr="001C0312">
        <w:t>/</w:t>
      </w:r>
      <w:proofErr w:type="spellStart"/>
      <w:r w:rsidR="001C0312" w:rsidRPr="001C0312">
        <w:t>investering</w:t>
      </w:r>
      <w:proofErr w:type="spellEnd"/>
      <w:r w:rsidR="001C0312" w:rsidRPr="001C0312">
        <w:t xml:space="preserve">) och </w:t>
      </w:r>
      <w:proofErr w:type="spellStart"/>
      <w:r w:rsidR="001C0312" w:rsidRPr="001C0312">
        <w:t>notera</w:t>
      </w:r>
      <w:proofErr w:type="spellEnd"/>
      <w:r w:rsidR="001C0312" w:rsidRPr="001C0312">
        <w:t xml:space="preserve"> </w:t>
      </w:r>
      <w:proofErr w:type="spellStart"/>
      <w:r w:rsidR="001C0312" w:rsidRPr="001C0312">
        <w:t>underlag</w:t>
      </w:r>
      <w:proofErr w:type="spellEnd"/>
      <w:r w:rsidR="001C0312" w:rsidRPr="001C0312">
        <w:t xml:space="preserve"> (</w:t>
      </w:r>
      <w:proofErr w:type="spellStart"/>
      <w:r w:rsidR="001C0312" w:rsidRPr="001C0312">
        <w:t>besiktning</w:t>
      </w:r>
      <w:proofErr w:type="spellEnd"/>
      <w:r w:rsidR="001C0312" w:rsidRPr="001C0312">
        <w:t>/</w:t>
      </w:r>
      <w:proofErr w:type="spellStart"/>
      <w:r w:rsidR="001C0312" w:rsidRPr="001C0312">
        <w:t>offert</w:t>
      </w:r>
      <w:proofErr w:type="spellEnd"/>
      <w:r w:rsidR="001C0312" w:rsidRPr="001C0312">
        <w:t>).</w:t>
      </w:r>
    </w:p>
    <w:p w14:paraId="1BDE697A" w14:textId="77777777" w:rsidR="001C0312" w:rsidRDefault="001C0312" w:rsidP="001C0312"/>
    <w:p w14:paraId="6EC19DBB" w14:textId="43367976" w:rsidR="0069565E" w:rsidRDefault="00000000" w:rsidP="001C0312">
      <w:pPr>
        <w:pStyle w:val="Rubrik2"/>
      </w:pPr>
      <w:proofErr w:type="spellStart"/>
      <w:r>
        <w:t>Innehåll</w:t>
      </w:r>
      <w:proofErr w:type="spellEnd"/>
    </w:p>
    <w:p w14:paraId="7CBC37EA" w14:textId="77777777" w:rsidR="001C0312" w:rsidRDefault="001C0312" w:rsidP="001C0312">
      <w:pPr>
        <w:pStyle w:val="Rubrik3"/>
      </w:pPr>
      <w:r>
        <w:t xml:space="preserve">A. </w:t>
      </w:r>
      <w:proofErr w:type="spellStart"/>
      <w:r>
        <w:t>Grunduppgifter</w:t>
      </w:r>
      <w:proofErr w:type="spellEnd"/>
    </w:p>
    <w:p w14:paraId="0984DB9D" w14:textId="77777777" w:rsidR="001C0312" w:rsidRDefault="001C0312" w:rsidP="001C0312">
      <w:proofErr w:type="spellStart"/>
      <w:r>
        <w:t>Fastighet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49DC2FAB" w14:textId="77777777" w:rsidR="001C0312" w:rsidRDefault="001C0312" w:rsidP="001C0312">
      <w:proofErr w:type="spellStart"/>
      <w:r>
        <w:t>Basår</w:t>
      </w:r>
      <w:proofErr w:type="spellEnd"/>
      <w:r>
        <w:t>/</w:t>
      </w:r>
      <w:proofErr w:type="spellStart"/>
      <w:r>
        <w:t>prisnivå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4E30CE75" w14:textId="77777777" w:rsidR="001C0312" w:rsidRDefault="001C0312" w:rsidP="001C0312">
      <w:proofErr w:type="spellStart"/>
      <w:r>
        <w:t>Kostnader</w:t>
      </w:r>
      <w:proofErr w:type="spellEnd"/>
      <w:r>
        <w:t xml:space="preserve"> </w:t>
      </w:r>
      <w:proofErr w:type="spellStart"/>
      <w:r>
        <w:t>anges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ex moms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inkl</w:t>
      </w:r>
      <w:proofErr w:type="spellEnd"/>
      <w:r>
        <w:t xml:space="preserve"> moms</w:t>
      </w:r>
    </w:p>
    <w:p w14:paraId="17846938" w14:textId="77777777" w:rsidR="001C0312" w:rsidRDefault="001C0312" w:rsidP="001C0312">
      <w:proofErr w:type="spellStart"/>
      <w:r>
        <w:t>Ansvarig</w:t>
      </w:r>
      <w:proofErr w:type="spellEnd"/>
      <w:r>
        <w:t xml:space="preserve"> för </w:t>
      </w:r>
      <w:proofErr w:type="spellStart"/>
      <w:r>
        <w:t>uppdatering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38B3C7F2" w14:textId="24B7DF12" w:rsidR="001C0312" w:rsidRDefault="001C0312" w:rsidP="001C0312">
      <w:r>
        <w:t xml:space="preserve">Senast </w:t>
      </w:r>
      <w:proofErr w:type="spellStart"/>
      <w:r>
        <w:t>uppdaterad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0FB3B354" w14:textId="20A84947" w:rsidR="001C0312" w:rsidRPr="00223144" w:rsidRDefault="00223144" w:rsidP="00223144">
      <w:pPr>
        <w:pStyle w:val="Rubrik3"/>
        <w:sectPr w:rsidR="001C0312" w:rsidRPr="00223144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  <w:r w:rsidRPr="001C0312">
        <w:t xml:space="preserve">B. </w:t>
      </w:r>
      <w:proofErr w:type="spellStart"/>
      <w:r w:rsidRPr="001C0312">
        <w:t>Planrader</w:t>
      </w:r>
      <w:proofErr w:type="spellEnd"/>
      <w:r w:rsidRPr="001C0312">
        <w:t xml:space="preserve"> (tabell)</w:t>
      </w:r>
    </w:p>
    <w:tbl>
      <w:tblPr>
        <w:tblW w:w="1487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218"/>
        <w:gridCol w:w="1021"/>
        <w:gridCol w:w="851"/>
        <w:gridCol w:w="1276"/>
        <w:gridCol w:w="992"/>
        <w:gridCol w:w="1559"/>
        <w:gridCol w:w="1137"/>
        <w:gridCol w:w="801"/>
        <w:gridCol w:w="2041"/>
        <w:gridCol w:w="1698"/>
        <w:gridCol w:w="1127"/>
      </w:tblGrid>
      <w:tr w:rsidR="001C0312" w:rsidRPr="001C0312" w14:paraId="1AF3E2A3" w14:textId="77777777" w:rsidTr="00223144">
        <w:trPr>
          <w:tblHeader/>
          <w:tblCellSpacing w:w="15" w:type="dxa"/>
        </w:trPr>
        <w:tc>
          <w:tcPr>
            <w:tcW w:w="1113" w:type="dxa"/>
            <w:vAlign w:val="center"/>
            <w:hideMark/>
          </w:tcPr>
          <w:p w14:paraId="7D4BF07E" w14:textId="77777777" w:rsidR="00223144" w:rsidRDefault="00223144" w:rsidP="001C0312">
            <w:pPr>
              <w:rPr>
                <w:b/>
                <w:bCs/>
                <w:sz w:val="20"/>
                <w:szCs w:val="20"/>
                <w:lang w:val="sv-SE"/>
              </w:rPr>
            </w:pPr>
          </w:p>
          <w:p w14:paraId="014CA4B6" w14:textId="7D2228E0" w:rsidR="00223144" w:rsidRPr="00223144" w:rsidRDefault="00223144" w:rsidP="001C0312">
            <w:pPr>
              <w:rPr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188" w:type="dxa"/>
            <w:vAlign w:val="center"/>
            <w:hideMark/>
          </w:tcPr>
          <w:p w14:paraId="7457941C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Plats/System</w:t>
            </w:r>
          </w:p>
        </w:tc>
        <w:tc>
          <w:tcPr>
            <w:tcW w:w="991" w:type="dxa"/>
            <w:vAlign w:val="center"/>
            <w:hideMark/>
          </w:tcPr>
          <w:p w14:paraId="5ED9E6A4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Åtgärd</w:t>
            </w:r>
          </w:p>
        </w:tc>
        <w:tc>
          <w:tcPr>
            <w:tcW w:w="821" w:type="dxa"/>
            <w:vAlign w:val="center"/>
            <w:hideMark/>
          </w:tcPr>
          <w:p w14:paraId="6871F951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Intervall (år) / År</w:t>
            </w:r>
          </w:p>
        </w:tc>
        <w:tc>
          <w:tcPr>
            <w:tcW w:w="1246" w:type="dxa"/>
            <w:vAlign w:val="center"/>
            <w:hideMark/>
          </w:tcPr>
          <w:p w14:paraId="77768D29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Nästa utförande (år)</w:t>
            </w:r>
          </w:p>
        </w:tc>
        <w:tc>
          <w:tcPr>
            <w:tcW w:w="962" w:type="dxa"/>
            <w:vAlign w:val="center"/>
            <w:hideMark/>
          </w:tcPr>
          <w:p w14:paraId="1A125DF3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Kostnad (ex moms)</w:t>
            </w:r>
          </w:p>
        </w:tc>
        <w:tc>
          <w:tcPr>
            <w:tcW w:w="1529" w:type="dxa"/>
            <w:vAlign w:val="center"/>
            <w:hideMark/>
          </w:tcPr>
          <w:p w14:paraId="4DAAF716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 xml:space="preserve">(Valfritt) Kostnad </w:t>
            </w:r>
            <w:proofErr w:type="spellStart"/>
            <w:r w:rsidRPr="00223144">
              <w:rPr>
                <w:b/>
                <w:bCs/>
                <w:sz w:val="20"/>
                <w:szCs w:val="20"/>
                <w:lang w:val="sv-SE"/>
              </w:rPr>
              <w:t>inkl</w:t>
            </w:r>
            <w:proofErr w:type="spellEnd"/>
            <w:r w:rsidRPr="00223144">
              <w:rPr>
                <w:b/>
                <w:bCs/>
                <w:sz w:val="20"/>
                <w:szCs w:val="20"/>
                <w:lang w:val="sv-SE"/>
              </w:rPr>
              <w:t xml:space="preserve"> moms</w:t>
            </w:r>
          </w:p>
        </w:tc>
        <w:tc>
          <w:tcPr>
            <w:tcW w:w="1107" w:type="dxa"/>
            <w:vAlign w:val="center"/>
            <w:hideMark/>
          </w:tcPr>
          <w:p w14:paraId="32D5EF98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Status</w:t>
            </w:r>
          </w:p>
        </w:tc>
        <w:tc>
          <w:tcPr>
            <w:tcW w:w="771" w:type="dxa"/>
            <w:vAlign w:val="center"/>
            <w:hideMark/>
          </w:tcPr>
          <w:p w14:paraId="54556393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Prioritet</w:t>
            </w:r>
          </w:p>
        </w:tc>
        <w:tc>
          <w:tcPr>
            <w:tcW w:w="2011" w:type="dxa"/>
            <w:vAlign w:val="center"/>
            <w:hideMark/>
          </w:tcPr>
          <w:p w14:paraId="6AD9D192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Klassning (U/I)</w:t>
            </w:r>
          </w:p>
        </w:tc>
        <w:tc>
          <w:tcPr>
            <w:tcW w:w="1668" w:type="dxa"/>
            <w:vAlign w:val="center"/>
            <w:hideMark/>
          </w:tcPr>
          <w:p w14:paraId="4149BFB5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Underlag (besiktning/offert)</w:t>
            </w:r>
          </w:p>
        </w:tc>
        <w:tc>
          <w:tcPr>
            <w:tcW w:w="1082" w:type="dxa"/>
            <w:vAlign w:val="center"/>
            <w:hideMark/>
          </w:tcPr>
          <w:p w14:paraId="454C4B5C" w14:textId="77777777" w:rsidR="001C0312" w:rsidRPr="00223144" w:rsidRDefault="001C0312" w:rsidP="001C031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223144">
              <w:rPr>
                <w:b/>
                <w:bCs/>
                <w:sz w:val="20"/>
                <w:szCs w:val="20"/>
                <w:lang w:val="sv-SE"/>
              </w:rPr>
              <w:t>Kommentar</w:t>
            </w:r>
          </w:p>
        </w:tc>
      </w:tr>
      <w:tr w:rsidR="001C0312" w:rsidRPr="001C0312" w14:paraId="75815CA2" w14:textId="77777777" w:rsidTr="00223144">
        <w:trPr>
          <w:tblCellSpacing w:w="15" w:type="dxa"/>
        </w:trPr>
        <w:tc>
          <w:tcPr>
            <w:tcW w:w="1113" w:type="dxa"/>
            <w:vAlign w:val="center"/>
            <w:hideMark/>
          </w:tcPr>
          <w:p w14:paraId="194A555E" w14:textId="77777777" w:rsidR="001C0312" w:rsidRPr="001C0312" w:rsidRDefault="001C0312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  <w:hideMark/>
          </w:tcPr>
          <w:p w14:paraId="53B9BBEF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  <w:hideMark/>
          </w:tcPr>
          <w:p w14:paraId="176B8FED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147D313F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1D6EF91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4DB1518F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692CA85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  <w:hideMark/>
          </w:tcPr>
          <w:p w14:paraId="63FB898D" w14:textId="77777777" w:rsidR="00223144" w:rsidRDefault="001C0312" w:rsidP="00223144">
            <w:pPr>
              <w:spacing w:line="240" w:lineRule="auto"/>
              <w:rPr>
                <w:lang w:val="sv-SE"/>
              </w:rPr>
            </w:pPr>
            <w:r w:rsidRPr="001C0312">
              <w:rPr>
                <w:lang w:val="sv-SE"/>
              </w:rPr>
              <w:t>Planerad</w:t>
            </w:r>
          </w:p>
          <w:p w14:paraId="0C34D0C0" w14:textId="6139082D" w:rsidR="00223144" w:rsidRDefault="001C0312" w:rsidP="00223144">
            <w:pPr>
              <w:spacing w:line="240" w:lineRule="auto"/>
              <w:rPr>
                <w:lang w:val="sv-SE"/>
              </w:rPr>
            </w:pPr>
            <w:r w:rsidRPr="001C0312">
              <w:rPr>
                <w:lang w:val="sv-SE"/>
              </w:rPr>
              <w:t>/Pågår</w:t>
            </w:r>
          </w:p>
          <w:p w14:paraId="6870158C" w14:textId="6EB40BC7" w:rsidR="001C0312" w:rsidRPr="001C0312" w:rsidRDefault="001C0312" w:rsidP="00223144">
            <w:pPr>
              <w:spacing w:line="240" w:lineRule="auto"/>
              <w:rPr>
                <w:lang w:val="sv-SE"/>
              </w:rPr>
            </w:pPr>
            <w:r w:rsidRPr="001C0312">
              <w:rPr>
                <w:lang w:val="sv-SE"/>
              </w:rPr>
              <w:t>/Klar</w:t>
            </w:r>
          </w:p>
        </w:tc>
        <w:tc>
          <w:tcPr>
            <w:tcW w:w="771" w:type="dxa"/>
            <w:vAlign w:val="center"/>
            <w:hideMark/>
          </w:tcPr>
          <w:p w14:paraId="2EF795C5" w14:textId="77777777" w:rsidR="001C0312" w:rsidRPr="001C0312" w:rsidRDefault="001C0312" w:rsidP="001C0312">
            <w:pPr>
              <w:rPr>
                <w:lang w:val="sv-SE"/>
              </w:rPr>
            </w:pPr>
            <w:r w:rsidRPr="001C0312">
              <w:rPr>
                <w:lang w:val="sv-SE"/>
              </w:rPr>
              <w:t>H/M/L</w:t>
            </w:r>
          </w:p>
        </w:tc>
        <w:tc>
          <w:tcPr>
            <w:tcW w:w="2011" w:type="dxa"/>
            <w:vAlign w:val="center"/>
            <w:hideMark/>
          </w:tcPr>
          <w:p w14:paraId="6B396E58" w14:textId="77777777" w:rsidR="001C0312" w:rsidRPr="001C0312" w:rsidRDefault="001C0312" w:rsidP="001C0312">
            <w:pPr>
              <w:rPr>
                <w:lang w:val="sv-SE"/>
              </w:rPr>
            </w:pPr>
            <w:r w:rsidRPr="001C0312">
              <w:rPr>
                <w:lang w:val="sv-SE"/>
              </w:rPr>
              <w:t>Underhåll/Investering</w:t>
            </w:r>
          </w:p>
        </w:tc>
        <w:tc>
          <w:tcPr>
            <w:tcW w:w="1668" w:type="dxa"/>
            <w:vAlign w:val="center"/>
            <w:hideMark/>
          </w:tcPr>
          <w:p w14:paraId="154B26A0" w14:textId="77777777" w:rsidR="001C0312" w:rsidRPr="001C0312" w:rsidRDefault="001C0312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  <w:hideMark/>
          </w:tcPr>
          <w:p w14:paraId="7F1576F4" w14:textId="77777777" w:rsidR="001C0312" w:rsidRPr="001C0312" w:rsidRDefault="001C0312" w:rsidP="001C0312">
            <w:pPr>
              <w:rPr>
                <w:lang w:val="sv-SE"/>
              </w:rPr>
            </w:pPr>
          </w:p>
        </w:tc>
      </w:tr>
      <w:tr w:rsidR="00223144" w:rsidRPr="001C0312" w14:paraId="5C3A00AF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25515B96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3D333F8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7218835E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317493E0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6059D36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7110579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1AFCD350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704351FE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61AD645F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53F08E51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4E90924A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1B490B0F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0631FB0C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730DB3B7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6FB4773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794DEC50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3D6FC4F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03E3A347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4EFB9E1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25EC437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73E478FA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1F0205BC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2BA2BAF7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1CEB5C0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0C35C778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7C96E8EC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6A456170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02B7FBA1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673CFF37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2A17D5DF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6F74A446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68CF109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6ABC0768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4A751478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089F2AD2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5D3A6AFE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25276EA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74CD21CF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0A4BA36C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1C5072AC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554BECCD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5CC856C7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0CB5F620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3BAFD75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63E4AA1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565D7EB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5BD2BD7E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3EBC7F8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60749E47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74E8F3E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27E15376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668E2861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1C695C75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110CBCBD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30B1560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1E3E53AA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581C63AB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542878D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2FB03176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15664A8B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104685B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7C83D746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68E6A1EC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72DEC08F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11054FF8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2143A9CD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3BD5E242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1755CE1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51CF8F6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22BD8730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5BF80052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5431395B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7F7243A7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5D9A579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051E90A0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009F0506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6F9061D0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5835FB9D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64A5EB53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4C41A89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0DEDD2A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77B6CE58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3B16EDF8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79B4216D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0E7346BD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776D891D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4032102D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5BA364E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266250CD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24C29760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42627F3E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7AAAD2F6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066C14FE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7B6DFDDB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45B0B37E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26E2C93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654DC75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73E4A98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26484283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3D2C645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6B126C1E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3CCAA72C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457C0898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  <w:tr w:rsidR="00223144" w:rsidRPr="001C0312" w14:paraId="677E693D" w14:textId="77777777" w:rsidTr="00223144">
        <w:trPr>
          <w:tblCellSpacing w:w="15" w:type="dxa"/>
        </w:trPr>
        <w:tc>
          <w:tcPr>
            <w:tcW w:w="1113" w:type="dxa"/>
            <w:vAlign w:val="center"/>
          </w:tcPr>
          <w:p w14:paraId="437D6490" w14:textId="77777777" w:rsidR="00223144" w:rsidRPr="001C0312" w:rsidRDefault="00223144" w:rsidP="001C0312">
            <w:pPr>
              <w:rPr>
                <w:b/>
                <w:bCs/>
                <w:lang w:val="sv-SE"/>
              </w:rPr>
            </w:pPr>
          </w:p>
        </w:tc>
        <w:tc>
          <w:tcPr>
            <w:tcW w:w="1188" w:type="dxa"/>
            <w:vAlign w:val="center"/>
          </w:tcPr>
          <w:p w14:paraId="3C87CEF7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91" w:type="dxa"/>
            <w:vAlign w:val="center"/>
          </w:tcPr>
          <w:p w14:paraId="411BADBA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5DE483CC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22A11109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18175DA4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5370081C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107" w:type="dxa"/>
            <w:vAlign w:val="center"/>
          </w:tcPr>
          <w:p w14:paraId="0BF40878" w14:textId="77777777" w:rsidR="00223144" w:rsidRPr="001C0312" w:rsidRDefault="00223144" w:rsidP="00223144">
            <w:pPr>
              <w:spacing w:line="240" w:lineRule="auto"/>
              <w:rPr>
                <w:lang w:val="sv-SE"/>
              </w:rPr>
            </w:pPr>
          </w:p>
        </w:tc>
        <w:tc>
          <w:tcPr>
            <w:tcW w:w="771" w:type="dxa"/>
            <w:vAlign w:val="center"/>
          </w:tcPr>
          <w:p w14:paraId="2BF5A575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2011" w:type="dxa"/>
            <w:vAlign w:val="center"/>
          </w:tcPr>
          <w:p w14:paraId="09D94662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668" w:type="dxa"/>
            <w:vAlign w:val="center"/>
          </w:tcPr>
          <w:p w14:paraId="6F6DDF03" w14:textId="77777777" w:rsidR="00223144" w:rsidRPr="001C0312" w:rsidRDefault="00223144" w:rsidP="001C0312">
            <w:pPr>
              <w:rPr>
                <w:lang w:val="sv-SE"/>
              </w:rPr>
            </w:pPr>
          </w:p>
        </w:tc>
        <w:tc>
          <w:tcPr>
            <w:tcW w:w="1082" w:type="dxa"/>
            <w:vAlign w:val="center"/>
          </w:tcPr>
          <w:p w14:paraId="651165E2" w14:textId="77777777" w:rsidR="00223144" w:rsidRPr="001C0312" w:rsidRDefault="00223144" w:rsidP="001C0312">
            <w:pPr>
              <w:rPr>
                <w:lang w:val="sv-SE"/>
              </w:rPr>
            </w:pPr>
          </w:p>
        </w:tc>
      </w:tr>
    </w:tbl>
    <w:p w14:paraId="7BF3454D" w14:textId="77777777" w:rsidR="001C0312" w:rsidRDefault="001C0312" w:rsidP="001C0312">
      <w:pPr>
        <w:sectPr w:rsidR="001C0312" w:rsidSect="001C0312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01166BF3" w14:textId="77777777" w:rsidR="001C0312" w:rsidRDefault="001C0312" w:rsidP="001C0312"/>
    <w:p w14:paraId="42275599" w14:textId="77777777" w:rsidR="00223144" w:rsidRDefault="00223144" w:rsidP="00223144">
      <w:pPr>
        <w:pStyle w:val="Rubrik3"/>
      </w:pPr>
      <w:r>
        <w:t xml:space="preserve">C. </w:t>
      </w:r>
      <w:proofErr w:type="spellStart"/>
      <w:r>
        <w:t>Statusdefinitioner</w:t>
      </w:r>
      <w:proofErr w:type="spellEnd"/>
      <w:r>
        <w:t xml:space="preserve"> (för </w:t>
      </w:r>
      <w:proofErr w:type="spellStart"/>
      <w:r>
        <w:t>konsekvens</w:t>
      </w:r>
      <w:proofErr w:type="spellEnd"/>
      <w:r>
        <w:t>)</w:t>
      </w:r>
    </w:p>
    <w:p w14:paraId="2E31B2EC" w14:textId="47098E75" w:rsidR="00223144" w:rsidRDefault="00223144" w:rsidP="00223144">
      <w:proofErr w:type="spellStart"/>
      <w:r>
        <w:t>Planerad</w:t>
      </w:r>
      <w:proofErr w:type="spellEnd"/>
      <w:r>
        <w:t xml:space="preserve">: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men </w:t>
      </w:r>
      <w:proofErr w:type="spellStart"/>
      <w:r>
        <w:t>ej</w:t>
      </w:r>
      <w:proofErr w:type="spellEnd"/>
      <w:r>
        <w:t xml:space="preserve"> </w:t>
      </w:r>
      <w:proofErr w:type="spellStart"/>
      <w:r>
        <w:t>startad</w:t>
      </w:r>
      <w:proofErr w:type="spellEnd"/>
    </w:p>
    <w:p w14:paraId="65AD282E" w14:textId="77777777" w:rsidR="00223144" w:rsidRDefault="00223144" w:rsidP="00223144">
      <w:proofErr w:type="spellStart"/>
      <w:r>
        <w:t>Utredning</w:t>
      </w:r>
      <w:proofErr w:type="spellEnd"/>
      <w:r>
        <w:t>/</w:t>
      </w:r>
      <w:proofErr w:type="spellStart"/>
      <w:r>
        <w:t>Offert</w:t>
      </w:r>
      <w:proofErr w:type="spellEnd"/>
      <w:r>
        <w:t xml:space="preserve">: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underlag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låsa</w:t>
      </w:r>
      <w:proofErr w:type="spellEnd"/>
      <w:r>
        <w:t xml:space="preserve"> </w:t>
      </w:r>
      <w:proofErr w:type="spellStart"/>
      <w:r>
        <w:t>belopp</w:t>
      </w:r>
      <w:proofErr w:type="spellEnd"/>
      <w:r>
        <w:t>/</w:t>
      </w:r>
      <w:proofErr w:type="spellStart"/>
      <w:r>
        <w:t>omfattning</w:t>
      </w:r>
      <w:proofErr w:type="spellEnd"/>
    </w:p>
    <w:p w14:paraId="63269F15" w14:textId="77777777" w:rsidR="00223144" w:rsidRDefault="00223144" w:rsidP="00223144">
      <w:proofErr w:type="spellStart"/>
      <w:r>
        <w:t>Beslutad</w:t>
      </w:r>
      <w:proofErr w:type="spellEnd"/>
      <w:r>
        <w:t xml:space="preserve">: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, </w:t>
      </w:r>
      <w:proofErr w:type="spellStart"/>
      <w:r>
        <w:t>tidsatt</w:t>
      </w:r>
      <w:proofErr w:type="spellEnd"/>
      <w:r>
        <w:t xml:space="preserve"> och </w:t>
      </w:r>
      <w:proofErr w:type="spellStart"/>
      <w:r>
        <w:t>budgeterad</w:t>
      </w:r>
      <w:proofErr w:type="spellEnd"/>
    </w:p>
    <w:p w14:paraId="50472731" w14:textId="77777777" w:rsidR="00223144" w:rsidRDefault="00223144" w:rsidP="00223144">
      <w:proofErr w:type="spellStart"/>
      <w:r>
        <w:t>Pågår</w:t>
      </w:r>
      <w:proofErr w:type="spellEnd"/>
      <w:r>
        <w:t xml:space="preserve">: </w:t>
      </w:r>
      <w:proofErr w:type="spellStart"/>
      <w:r>
        <w:t>genomförs</w:t>
      </w:r>
      <w:proofErr w:type="spellEnd"/>
    </w:p>
    <w:p w14:paraId="7FFCEB68" w14:textId="1B697A3C" w:rsidR="001C0312" w:rsidRDefault="00223144" w:rsidP="00223144">
      <w:r>
        <w:t xml:space="preserve">Klar: </w:t>
      </w:r>
      <w:proofErr w:type="spellStart"/>
      <w:r>
        <w:t>genomförd</w:t>
      </w:r>
      <w:proofErr w:type="spellEnd"/>
      <w:r>
        <w:t xml:space="preserve"> (ska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dokumenteras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Åtgärdsloggen</w:t>
      </w:r>
      <w:proofErr w:type="spellEnd"/>
      <w:r>
        <w:t>)</w:t>
      </w:r>
    </w:p>
    <w:p w14:paraId="0C497ED0" w14:textId="77777777" w:rsidR="001C0312" w:rsidRDefault="001C0312" w:rsidP="007F6D9B">
      <w:pPr>
        <w:pStyle w:val="Rubrik4"/>
      </w:pPr>
    </w:p>
    <w:p w14:paraId="15D6B0FD" w14:textId="261B9C5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42FA4444" w14:textId="77777777" w:rsidR="00223144" w:rsidRDefault="00223144" w:rsidP="00223144">
      <w:pPr>
        <w:pStyle w:val="Liststycke"/>
        <w:numPr>
          <w:ilvl w:val="0"/>
          <w:numId w:val="12"/>
        </w:numPr>
      </w:pPr>
      <w:proofErr w:type="spellStart"/>
      <w:r>
        <w:t>Sätt</w:t>
      </w:r>
      <w:proofErr w:type="spellEnd"/>
      <w:r>
        <w:t xml:space="preserve"> </w:t>
      </w:r>
      <w:proofErr w:type="spellStart"/>
      <w:r>
        <w:t>hellre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spann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kommentar</w:t>
      </w:r>
      <w:proofErr w:type="spellEnd"/>
      <w:r>
        <w:t xml:space="preserve"> (</w:t>
      </w:r>
      <w:proofErr w:type="spellStart"/>
      <w:r>
        <w:t>t.ex</w:t>
      </w:r>
      <w:proofErr w:type="spellEnd"/>
      <w:r>
        <w:t xml:space="preserve">. “300–450 </w:t>
      </w:r>
      <w:proofErr w:type="spellStart"/>
      <w:r>
        <w:t>tkr</w:t>
      </w:r>
      <w:proofErr w:type="spellEnd"/>
      <w:r>
        <w:t xml:space="preserve">”) </w:t>
      </w:r>
      <w:proofErr w:type="spellStart"/>
      <w:r>
        <w:t>än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exakt</w:t>
      </w:r>
      <w:proofErr w:type="spellEnd"/>
      <w:r>
        <w:t xml:space="preserve"> </w:t>
      </w:r>
      <w:proofErr w:type="spellStart"/>
      <w:r>
        <w:t>siffra</w:t>
      </w:r>
      <w:proofErr w:type="spellEnd"/>
      <w:r>
        <w:t xml:space="preserve"> om </w:t>
      </w:r>
      <w:proofErr w:type="spellStart"/>
      <w:r>
        <w:t>osäkerheten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hög</w:t>
      </w:r>
      <w:proofErr w:type="spellEnd"/>
      <w:r>
        <w:t>.</w:t>
      </w:r>
    </w:p>
    <w:p w14:paraId="2870F6B6" w14:textId="75C0BFE1" w:rsidR="00223144" w:rsidRPr="00223144" w:rsidRDefault="00223144" w:rsidP="00223144">
      <w:pPr>
        <w:pStyle w:val="Liststycke"/>
        <w:numPr>
          <w:ilvl w:val="0"/>
          <w:numId w:val="12"/>
        </w:numPr>
      </w:pPr>
      <w:r>
        <w:t xml:space="preserve">Markera </w:t>
      </w:r>
      <w:proofErr w:type="spellStart"/>
      <w:r>
        <w:t>Investering</w:t>
      </w:r>
      <w:proofErr w:type="spellEnd"/>
      <w:r>
        <w:t xml:space="preserve"> </w:t>
      </w:r>
      <w:proofErr w:type="spellStart"/>
      <w:r>
        <w:t>tydligt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blandar</w:t>
      </w:r>
      <w:proofErr w:type="spellEnd"/>
      <w:r>
        <w:t xml:space="preserve"> in den </w:t>
      </w:r>
      <w:proofErr w:type="spellStart"/>
      <w:r>
        <w:t>i</w:t>
      </w:r>
      <w:proofErr w:type="spellEnd"/>
      <w:r>
        <w:t xml:space="preserve"> </w:t>
      </w:r>
      <w:proofErr w:type="spellStart"/>
      <w:r>
        <w:t>avsättningsdiskussion</w:t>
      </w:r>
      <w:proofErr w:type="spellEnd"/>
      <w:r>
        <w:t xml:space="preserve"> om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 det </w:t>
      </w:r>
      <w:proofErr w:type="spellStart"/>
      <w:r>
        <w:t>arbetssättet</w:t>
      </w:r>
      <w:proofErr w:type="spellEnd"/>
      <w:r>
        <w:t>.</w:t>
      </w:r>
    </w:p>
    <w:sectPr w:rsidR="00223144" w:rsidRPr="00223144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7613" w14:textId="77777777" w:rsidR="00E429C4" w:rsidRDefault="00E429C4">
      <w:pPr>
        <w:spacing w:after="0" w:line="240" w:lineRule="auto"/>
      </w:pPr>
      <w:r>
        <w:separator/>
      </w:r>
    </w:p>
  </w:endnote>
  <w:endnote w:type="continuationSeparator" w:id="0">
    <w:p w14:paraId="4302E224" w14:textId="77777777" w:rsidR="00E429C4" w:rsidRDefault="00E4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2259" w14:textId="77777777" w:rsidR="00E429C4" w:rsidRDefault="00E429C4">
      <w:pPr>
        <w:spacing w:after="0" w:line="240" w:lineRule="auto"/>
      </w:pPr>
      <w:r>
        <w:separator/>
      </w:r>
    </w:p>
  </w:footnote>
  <w:footnote w:type="continuationSeparator" w:id="0">
    <w:p w14:paraId="208159D4" w14:textId="77777777" w:rsidR="00E429C4" w:rsidRDefault="00E4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2444339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690668"/>
    <w:multiLevelType w:val="hybridMultilevel"/>
    <w:tmpl w:val="D4288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B29B4"/>
    <w:multiLevelType w:val="hybridMultilevel"/>
    <w:tmpl w:val="295AE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84C31"/>
    <w:multiLevelType w:val="hybridMultilevel"/>
    <w:tmpl w:val="84B21D76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60637742">
    <w:abstractNumId w:val="9"/>
  </w:num>
  <w:num w:numId="11" w16cid:durableId="1972977596">
    <w:abstractNumId w:val="10"/>
  </w:num>
  <w:num w:numId="12" w16cid:durableId="1843158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1C0312"/>
    <w:rsid w:val="00223144"/>
    <w:rsid w:val="0029639D"/>
    <w:rsid w:val="00326F90"/>
    <w:rsid w:val="0069565E"/>
    <w:rsid w:val="007F6D9B"/>
    <w:rsid w:val="00915B27"/>
    <w:rsid w:val="00AA1D8D"/>
    <w:rsid w:val="00B47730"/>
    <w:rsid w:val="00CB0664"/>
    <w:rsid w:val="00D51EB7"/>
    <w:rsid w:val="00E42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2026-02-06T14:01:00Z</dcterms:created>
  <dcterms:modified xsi:type="dcterms:W3CDTF">2026-02-06T14:01:00Z</dcterms:modified>
  <cp:category>Mall</cp:category>
</cp:coreProperties>
</file>